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053EC" w:rsidRPr="003053EC" w:rsidRDefault="00727DD2">
      <w:pPr>
        <w:rPr>
          <w:sz w:val="24"/>
        </w:rPr>
      </w:pPr>
      <w:r>
        <w:fldChar w:fldCharType="begin"/>
      </w:r>
      <w:r>
        <w:instrText xml:space="preserve"> HYPERLINK "https://icp.hacienda.gob.mx/CuentaPublica/" </w:instrText>
      </w:r>
      <w:r>
        <w:fldChar w:fldCharType="separate"/>
      </w:r>
      <w:r w:rsidR="003053EC" w:rsidRPr="003053EC">
        <w:rPr>
          <w:rStyle w:val="Hipervnculo"/>
          <w:sz w:val="24"/>
        </w:rPr>
        <w:t>https://icp.hacienda.gob.mx/CuentaPublica/</w:t>
      </w:r>
      <w:r>
        <w:rPr>
          <w:rStyle w:val="Hipervnculo"/>
          <w:sz w:val="24"/>
        </w:rPr>
        <w:fldChar w:fldCharType="end"/>
      </w:r>
      <w:r w:rsidR="003053EC" w:rsidRPr="003053EC">
        <w:rPr>
          <w:sz w:val="24"/>
        </w:rPr>
        <w:t xml:space="preserve"> </w:t>
      </w:r>
    </w:p>
    <w:p w:rsidR="0024712A" w:rsidRDefault="003053EC">
      <w:r>
        <w:rPr>
          <w:noProof/>
          <w:lang w:eastAsia="es-MX"/>
        </w:rPr>
        <w:drawing>
          <wp:inline distT="0" distB="0" distL="0" distR="0" wp14:anchorId="787FBE49" wp14:editId="77847C7E">
            <wp:extent cx="5439103" cy="2774731"/>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817" t="4520" b="8475"/>
                    <a:stretch/>
                  </pic:blipFill>
                  <pic:spPr bwMode="auto">
                    <a:xfrm>
                      <a:off x="0" y="0"/>
                      <a:ext cx="5454042" cy="2782352"/>
                    </a:xfrm>
                    <a:prstGeom prst="rect">
                      <a:avLst/>
                    </a:prstGeom>
                    <a:ln>
                      <a:noFill/>
                    </a:ln>
                    <a:extLst>
                      <a:ext uri="{53640926-AAD7-44D8-BBD7-CCE9431645EC}">
                        <a14:shadowObscured xmlns:a14="http://schemas.microsoft.com/office/drawing/2010/main"/>
                      </a:ext>
                    </a:extLst>
                  </pic:spPr>
                </pic:pic>
              </a:graphicData>
            </a:graphic>
          </wp:inline>
        </w:drawing>
      </w:r>
    </w:p>
    <w:p w:rsidR="003053EC" w:rsidRDefault="003053EC">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-197266</wp:posOffset>
                </wp:positionH>
                <wp:positionV relativeFrom="paragraph">
                  <wp:posOffset>4151718</wp:posOffset>
                </wp:positionV>
                <wp:extent cx="6621517" cy="898634"/>
                <wp:effectExtent l="0" t="0" r="27305" b="15875"/>
                <wp:wrapNone/>
                <wp:docPr id="4" name="4 Llamada de flecha hacia arriba"/>
                <wp:cNvGraphicFramePr/>
                <a:graphic xmlns:a="http://schemas.openxmlformats.org/drawingml/2006/main">
                  <a:graphicData uri="http://schemas.microsoft.com/office/word/2010/wordprocessingShape">
                    <wps:wsp>
                      <wps:cNvSpPr/>
                      <wps:spPr>
                        <a:xfrm>
                          <a:off x="0" y="0"/>
                          <a:ext cx="6621517" cy="898634"/>
                        </a:xfrm>
                        <a:prstGeom prst="upArrowCallout">
                          <a:avLst/>
                        </a:prstGeom>
                      </wps:spPr>
                      <wps:style>
                        <a:lnRef idx="2">
                          <a:schemeClr val="accent6"/>
                        </a:lnRef>
                        <a:fillRef idx="1">
                          <a:schemeClr val="lt1"/>
                        </a:fillRef>
                        <a:effectRef idx="0">
                          <a:schemeClr val="accent6"/>
                        </a:effectRef>
                        <a:fontRef idx="minor">
                          <a:schemeClr val="dk1"/>
                        </a:fontRef>
                      </wps:style>
                      <wps:txbx>
                        <w:txbxContent>
                          <w:p w:rsidR="003053EC" w:rsidRDefault="003053EC" w:rsidP="003053EC">
                            <w:pPr>
                              <w:jc w:val="center"/>
                            </w:pPr>
                            <w:r>
                              <w:t>Sistema de integración de la Cuenta Pública 2014, registrada en la cuenta correspondiente el 17 de marzo de 2015 (actualmente en revisión). Este mecanismo se utiliza para la rendición de cuentas a la sociedad.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4 Llamada de flecha hacia arriba" o:spid="_x0000_s1026" type="#_x0000_t79" style="position:absolute;margin-left:-15.55pt;margin-top:326.9pt;width:521.4pt;height: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" adj="7565,10067,5400,10434" fillcolor="white [3201]" strokecolor="#f79646 [3209]" strokeweight="2pt">
                <v:textbox>
                  <w:txbxContent>
                    <w:p w:rsidR="003053EC" w:rsidRDefault="003053EC" w:rsidP="003053EC">
                      <w:pPr>
                        <w:jc w:val="center"/>
                      </w:pPr>
                      <w:r>
                        <w:t>Sistema de integración de la Cuenta Pública 2014, registrada en la cuenta correspondiente el 17 de marzo de 2015 (actualmente en revisión). Este mecanismo se utiliza para la rendición de cuentas a la sociedad.</w:t>
                      </w:r>
                    </w:p>
                  </w:txbxContent>
                </v:textbox>
              </v:shape>
            </w:pict>
          </mc:Fallback>
        </mc:AlternateContent>
      </w:r>
      <w:r>
        <w:rPr>
          <w:noProof/>
          <w:lang w:eastAsia="es-MX"/>
        </w:rPr>
        <w:drawing>
          <wp:inline distT="0" distB="0" distL="0" distR="0" wp14:anchorId="543ED600" wp14:editId="7A2CF8AE">
            <wp:extent cx="6495393" cy="3941379"/>
            <wp:effectExtent l="0" t="0" r="127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536" t="4869" b="11006"/>
                    <a:stretch/>
                  </pic:blipFill>
                  <pic:spPr bwMode="auto">
                    <a:xfrm>
                      <a:off x="0" y="0"/>
                      <a:ext cx="6519869" cy="3956231"/>
                    </a:xfrm>
                    <a:prstGeom prst="rect">
                      <a:avLst/>
                    </a:prstGeom>
                    <a:ln>
                      <a:noFill/>
                    </a:ln>
                    <a:extLst>
                      <a:ext uri="{53640926-AAD7-44D8-BBD7-CCE9431645EC}">
                        <a14:shadowObscured xmlns:a14="http://schemas.microsoft.com/office/drawing/2010/main"/>
                      </a:ext>
                    </a:extLst>
                  </pic:spPr>
                </pic:pic>
              </a:graphicData>
            </a:graphic>
          </wp:inline>
        </w:drawing>
      </w:r>
    </w:p>
    <w:p w:rsidR="003053EC" w:rsidRDefault="003053EC"/>
    <w:sectPr w:rsidR="003053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EC"/>
    <w:rsid w:val="0024712A"/>
    <w:rsid w:val="003053EC"/>
    <w:rsid w:val="00727D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53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53EC"/>
    <w:rPr>
      <w:rFonts w:ascii="Tahoma" w:hAnsi="Tahoma" w:cs="Tahoma"/>
      <w:sz w:val="16"/>
      <w:szCs w:val="16"/>
    </w:rPr>
  </w:style>
  <w:style w:type="character" w:styleId="Hipervnculo">
    <w:name w:val="Hyperlink"/>
    <w:basedOn w:val="Fuentedeprrafopredeter"/>
    <w:uiPriority w:val="99"/>
    <w:unhideWhenUsed/>
    <w:rsid w:val="003053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53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53EC"/>
    <w:rPr>
      <w:rFonts w:ascii="Tahoma" w:hAnsi="Tahoma" w:cs="Tahoma"/>
      <w:sz w:val="16"/>
      <w:szCs w:val="16"/>
    </w:rPr>
  </w:style>
  <w:style w:type="character" w:styleId="Hipervnculo">
    <w:name w:val="Hyperlink"/>
    <w:basedOn w:val="Fuentedeprrafopredeter"/>
    <w:uiPriority w:val="99"/>
    <w:unhideWhenUsed/>
    <w:rsid w:val="003053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Words>
  <Characters>93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2</cp:revision>
  <dcterms:created xsi:type="dcterms:W3CDTF">2015-04-07T18:05:00Z</dcterms:created>
  <dcterms:modified xsi:type="dcterms:W3CDTF">2015-04-07T18:05:00Z</dcterms:modified>
</cp:coreProperties>
</file>